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91B93" w:rsidRDefault="006E05BE" w:rsidP="006E05BE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оприлюднено: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18FB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555AF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591B93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591B93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CDD" w:rsidRPr="00591B93" w:rsidRDefault="006E05BE" w:rsidP="00DF726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591B93">
        <w:rPr>
          <w:lang w:val="uk-UA"/>
        </w:rPr>
        <w:t xml:space="preserve"> </w:t>
      </w:r>
      <w:r w:rsidR="00DF72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Фармацевтична продукція (</w:t>
      </w:r>
      <w:proofErr w:type="spellStart"/>
      <w:r w:rsidR="00F518FB">
        <w:rPr>
          <w:rFonts w:ascii="Times New Roman" w:eastAsia="Times New Roman" w:hAnsi="Times New Roman" w:cs="Times New Roman"/>
          <w:sz w:val="24"/>
          <w:szCs w:val="24"/>
          <w:lang w:val="en-US"/>
        </w:rPr>
        <w:t>iohexol</w:t>
      </w:r>
      <w:proofErr w:type="spellEnd"/>
      <w:r w:rsidR="00F518F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F7269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 ДК 021:2015: 33600000-6</w:t>
      </w:r>
    </w:p>
    <w:p w:rsidR="006E05BE" w:rsidRPr="00591B93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 w:rsidRPr="00591B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A13908" w:rsidRPr="00A13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UA-2024-01-17-010534-a</w:t>
      </w:r>
    </w:p>
    <w:p w:rsidR="006E05BE" w:rsidRPr="00591B93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52989" w:rsidRPr="005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852989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BE7CDD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7196"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доведеного плану асигнувань.</w:t>
      </w:r>
    </w:p>
    <w:p w:rsidR="006E05BE" w:rsidRPr="00591B93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7269" w:rsidRPr="00591B93" w:rsidRDefault="00DF7269" w:rsidP="00D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закупівлі скористалися методом розрахунку очікуваної вартості товарів, щодо яких проводиться державне регулювання цін і тарифів визначеним в наказі </w:t>
      </w:r>
      <w:proofErr w:type="spellStart"/>
      <w:r w:rsidRPr="00591B93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91B93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591B93">
        <w:rPr>
          <w:lang w:val="uk-UA"/>
        </w:rPr>
        <w:t>За основу було взято наступні нормативно правові акти: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1) Постанова КМУ № 955 від 17.10.2008 р. «Про заходи щодо стабілізації цін на лікарські засоби»;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2) Постанова КМУ №333  від 25 березня 2009 р. «Деякі питання державного регулювання цін на лікарські засоби і вироби медичного призначення»;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3)</w:t>
      </w:r>
      <w:r w:rsidRPr="00591B93">
        <w:t xml:space="preserve"> </w:t>
      </w:r>
      <w:r w:rsidRPr="00591B93">
        <w:rPr>
          <w:lang w:val="uk-UA"/>
        </w:rPr>
        <w:t>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4) Наказ МОЗ №1809 від 05.10.2022 р «Про референтне ціноутворення на деякі лікарські засоби, що закуповуються за бюджетні кошти»;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591B93">
        <w:rPr>
          <w:lang w:val="uk-UA"/>
        </w:rPr>
        <w:t>5) Наказ МОЗ №408 від 28.02.2023 р. Про затвердження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станом на 01 лютого 2023 року.</w:t>
      </w:r>
    </w:p>
    <w:p w:rsidR="00DF7269" w:rsidRPr="00591B93" w:rsidRDefault="00DF7269" w:rsidP="00DF7269">
      <w:pPr>
        <w:pStyle w:val="rvps2"/>
        <w:spacing w:before="0" w:beforeAutospacing="0" w:after="0" w:afterAutospacing="0"/>
        <w:ind w:firstLine="709"/>
        <w:contextualSpacing/>
        <w:jc w:val="both"/>
        <w:rPr>
          <w:b/>
          <w:i/>
          <w:lang w:val="uk-UA"/>
        </w:rPr>
      </w:pPr>
      <w:r w:rsidRPr="00591B93">
        <w:rPr>
          <w:lang w:val="uk-UA"/>
        </w:rPr>
        <w:t xml:space="preserve">Враховуючи розмір граничних надбавок і ПДВ, очікувана вартість складатиме </w:t>
      </w:r>
      <w:r w:rsidR="00F518FB" w:rsidRPr="00F518FB">
        <w:rPr>
          <w:lang w:val="uk-UA"/>
        </w:rPr>
        <w:t>192 791,00</w:t>
      </w:r>
      <w:r w:rsidRPr="00F518FB">
        <w:rPr>
          <w:lang w:val="uk-UA"/>
        </w:rPr>
        <w:t xml:space="preserve"> грн. з</w:t>
      </w:r>
      <w:r w:rsidRPr="00591B93">
        <w:rPr>
          <w:lang w:val="uk-UA"/>
        </w:rPr>
        <w:t xml:space="preserve"> ПДВ.</w:t>
      </w:r>
    </w:p>
    <w:p w:rsidR="00F518FB" w:rsidRDefault="00F518FB" w:rsidP="00A07EBB">
      <w:pPr>
        <w:pStyle w:val="rvps2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  <w:lang w:val="uk-UA" w:eastAsia="uk-U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58"/>
        <w:gridCol w:w="827"/>
        <w:gridCol w:w="1262"/>
        <w:gridCol w:w="1417"/>
        <w:gridCol w:w="1985"/>
        <w:gridCol w:w="1559"/>
        <w:gridCol w:w="560"/>
        <w:gridCol w:w="10"/>
        <w:gridCol w:w="1556"/>
      </w:tblGrid>
      <w:tr w:rsidR="00F518FB" w:rsidRPr="00F518FB" w:rsidTr="00F518FB">
        <w:trPr>
          <w:trHeight w:val="40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MHH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Форма випуску </w:t>
            </w: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лікарського засобу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Дозування </w:t>
            </w: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лікарського </w:t>
            </w: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засобу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Гранична оптово відпускна ціна, грн (наказ 408 від 28.02.23р)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Ціна з ПДВ (7%) та надбавками  **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к-сть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 *</w:t>
            </w:r>
          </w:p>
        </w:tc>
      </w:tr>
      <w:tr w:rsidR="00F518FB" w:rsidRPr="00F518FB" w:rsidTr="00F518FB">
        <w:trPr>
          <w:trHeight w:val="6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F518FB" w:rsidRPr="00F518FB" w:rsidTr="00F518FB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Iohexol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FB" w:rsidRPr="00F518FB" w:rsidRDefault="00F518FB" w:rsidP="00F5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розчин для ін'єкцій у флаконах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350 мг/мл по 100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1285,27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F518FB" w:rsidRDefault="00F518FB" w:rsidP="00F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192 790,50</w:t>
            </w:r>
          </w:p>
        </w:tc>
      </w:tr>
      <w:tr w:rsidR="00F518FB" w:rsidRPr="00F518FB" w:rsidTr="00F518FB">
        <w:trPr>
          <w:trHeight w:val="315"/>
        </w:trPr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FB" w:rsidRPr="00F518FB" w:rsidRDefault="00F518FB" w:rsidP="00F5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F518FB" w:rsidRDefault="00F518FB" w:rsidP="00F5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5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192 790,50</w:t>
            </w:r>
          </w:p>
        </w:tc>
      </w:tr>
    </w:tbl>
    <w:p w:rsidR="006A3DC6" w:rsidRDefault="00F518FB" w:rsidP="00F518FB">
      <w:pPr>
        <w:pStyle w:val="rvps2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lang w:val="uk-UA" w:eastAsia="uk-UA"/>
        </w:rPr>
      </w:pPr>
      <w:r w:rsidRPr="00F518FB">
        <w:rPr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F518FB" w:rsidRPr="00591B93" w:rsidRDefault="00F518FB" w:rsidP="00F518FB">
      <w:pPr>
        <w:pStyle w:val="rvps2"/>
        <w:spacing w:before="0" w:beforeAutospacing="0" w:after="0" w:afterAutospacing="0"/>
        <w:contextualSpacing/>
        <w:jc w:val="both"/>
        <w:rPr>
          <w:lang w:val="uk-UA"/>
        </w:rPr>
      </w:pPr>
      <w:r w:rsidRPr="00F518FB">
        <w:rPr>
          <w:color w:val="000000"/>
          <w:sz w:val="20"/>
          <w:szCs w:val="20"/>
          <w:lang w:val="uk-UA" w:eastAsia="uk-UA"/>
        </w:rPr>
        <w:t>**</w:t>
      </w:r>
      <w:r w:rsidRPr="00F518FB">
        <w:rPr>
          <w:color w:val="000000"/>
          <w:sz w:val="20"/>
          <w:szCs w:val="20"/>
          <w:lang w:val="uk-UA" w:eastAsia="uk-UA"/>
        </w:rPr>
        <w:t xml:space="preserve"> </w:t>
      </w:r>
      <w:r w:rsidRPr="00F518FB">
        <w:rPr>
          <w:color w:val="000000"/>
          <w:sz w:val="20"/>
          <w:szCs w:val="20"/>
          <w:lang w:val="uk-UA" w:eastAsia="uk-UA"/>
        </w:rPr>
        <w:t>граничний розмір надбавок відповідно до Постанови від 17 жовтня 2008 р. № 955 складає до 10% кожна. В даному конкретному випадку взято постачальницько-збутова надбавка  - 5% ; торговельна надбавка - 5%</w:t>
      </w:r>
    </w:p>
    <w:p w:rsidR="00F518FB" w:rsidRDefault="00F518FB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Pr="00591B93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1B9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F518FB" w:rsidRDefault="00A14C6B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визначення вимог щодо підтвердження якості лікарського засобу врахову</w:t>
      </w:r>
      <w:r w:rsidR="00D23C7A"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>валися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</w:t>
      </w:r>
      <w:r w:rsidRPr="00591B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</w:t>
      </w:r>
      <w:r w:rsidR="00F518F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518FB" w:rsidRDefault="00F518FB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наведені в таблиці)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Наша установа, як замовник, ніяким чином не може їх редагувати чи вимагати щось зі зміненими характеристиками</w:t>
      </w:r>
    </w:p>
    <w:p w:rsidR="00F518FB" w:rsidRDefault="00F518FB" w:rsidP="00F518F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519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518FB" w:rsidRPr="00A13908" w:rsidTr="003518F3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Класифікація згідно МНН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139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Iohexol</w:t>
            </w:r>
            <w:proofErr w:type="spellEnd"/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Класифікація згідно АТХ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V08AB02</w:t>
            </w:r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 випуску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Розчин для ін'єкцій</w:t>
            </w:r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одиниць в упаковці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Тип пакування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Флакон</w:t>
            </w:r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Об'єм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F518FB" w:rsidRPr="00A13908" w:rsidTr="003518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B" w:rsidRPr="00A13908" w:rsidRDefault="00F518FB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Доза діючої речовини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FB" w:rsidRPr="00A13908" w:rsidRDefault="00F518FB" w:rsidP="0075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39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350 мг/мл</w:t>
            </w:r>
          </w:p>
        </w:tc>
      </w:tr>
    </w:tbl>
    <w:p w:rsidR="00F518FB" w:rsidRDefault="00F518FB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8FB" w:rsidRDefault="00F518FB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606869" w:rsidRPr="00591B93" w:rsidRDefault="00606869" w:rsidP="001D4BD8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3C7A" w:rsidRPr="00591B93" w:rsidRDefault="00D23C7A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DC6" w:rsidRPr="00591B93" w:rsidRDefault="006A3DC6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4A68B9">
        <w:trPr>
          <w:trHeight w:val="547"/>
        </w:trPr>
        <w:tc>
          <w:tcPr>
            <w:tcW w:w="3664" w:type="dxa"/>
          </w:tcPr>
          <w:p w:rsidR="006E05BE" w:rsidRPr="00591B93" w:rsidRDefault="006E05BE" w:rsidP="004A68B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591B93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591B93">
              <w:rPr>
                <w:rFonts w:ascii="Times New Roman" w:hAnsi="Times New Roman" w:cs="Times New Roman"/>
                <w:b/>
              </w:rPr>
              <w:t xml:space="preserve"> особа</w:t>
            </w:r>
            <w:r w:rsidR="004A68B9" w:rsidRPr="00591B93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591B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591B93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1B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B9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591B93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591B93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4A68B9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1B93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852989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D4B83"/>
    <w:rsid w:val="001350CA"/>
    <w:rsid w:val="001D4BD8"/>
    <w:rsid w:val="003032E8"/>
    <w:rsid w:val="003518F3"/>
    <w:rsid w:val="00377196"/>
    <w:rsid w:val="00411E34"/>
    <w:rsid w:val="00447D7F"/>
    <w:rsid w:val="004812C9"/>
    <w:rsid w:val="004A68B9"/>
    <w:rsid w:val="004B2DFD"/>
    <w:rsid w:val="005555AF"/>
    <w:rsid w:val="00584A4B"/>
    <w:rsid w:val="00591B93"/>
    <w:rsid w:val="005E2E6F"/>
    <w:rsid w:val="00606869"/>
    <w:rsid w:val="00656A4C"/>
    <w:rsid w:val="006A3DC6"/>
    <w:rsid w:val="006E05BE"/>
    <w:rsid w:val="0074003B"/>
    <w:rsid w:val="00817E8F"/>
    <w:rsid w:val="00852989"/>
    <w:rsid w:val="00854480"/>
    <w:rsid w:val="008E4C0E"/>
    <w:rsid w:val="00937DF6"/>
    <w:rsid w:val="00A07EBB"/>
    <w:rsid w:val="00A13908"/>
    <w:rsid w:val="00A14C6B"/>
    <w:rsid w:val="00A228FF"/>
    <w:rsid w:val="00AD0059"/>
    <w:rsid w:val="00BD3446"/>
    <w:rsid w:val="00BE7CDD"/>
    <w:rsid w:val="00CE43DE"/>
    <w:rsid w:val="00D23C7A"/>
    <w:rsid w:val="00D758C1"/>
    <w:rsid w:val="00DF7269"/>
    <w:rsid w:val="00F42712"/>
    <w:rsid w:val="00F46367"/>
    <w:rsid w:val="00F518FB"/>
    <w:rsid w:val="00F55E0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2B1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37</cp:revision>
  <cp:lastPrinted>2024-01-17T12:52:00Z</cp:lastPrinted>
  <dcterms:created xsi:type="dcterms:W3CDTF">2023-09-14T12:44:00Z</dcterms:created>
  <dcterms:modified xsi:type="dcterms:W3CDTF">2024-01-17T12:52:00Z</dcterms:modified>
</cp:coreProperties>
</file>